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A838" w14:textId="7207C834" w:rsidR="00D51C78" w:rsidRPr="00205E83" w:rsidRDefault="00D0210F" w:rsidP="00D0210F">
      <w:pPr>
        <w:jc w:val="center"/>
        <w:rPr>
          <w:rFonts w:cstheme="minorHAnsi"/>
          <w:b/>
          <w:bCs/>
          <w:sz w:val="22"/>
          <w:szCs w:val="22"/>
        </w:rPr>
      </w:pPr>
      <w:r w:rsidRPr="00205E83">
        <w:rPr>
          <w:rFonts w:cstheme="minorHAnsi"/>
          <w:b/>
          <w:bCs/>
          <w:sz w:val="22"/>
          <w:szCs w:val="22"/>
        </w:rPr>
        <w:t>ECPS RESOURCES FOR INSTRUCTORS</w:t>
      </w:r>
    </w:p>
    <w:p w14:paraId="2F98562C" w14:textId="5313B411" w:rsidR="00D0210F" w:rsidRPr="00205E83" w:rsidRDefault="00D0210F" w:rsidP="00D0210F">
      <w:pPr>
        <w:jc w:val="center"/>
        <w:rPr>
          <w:rFonts w:cstheme="minorHAnsi"/>
          <w:b/>
          <w:bCs/>
          <w:sz w:val="22"/>
          <w:szCs w:val="22"/>
        </w:rPr>
      </w:pPr>
    </w:p>
    <w:p w14:paraId="35EFCEBC" w14:textId="60480740" w:rsidR="005818CE" w:rsidRPr="00205E83" w:rsidRDefault="005818CE" w:rsidP="005818CE">
      <w:pPr>
        <w:rPr>
          <w:rFonts w:cstheme="minorHAnsi"/>
          <w:sz w:val="22"/>
          <w:szCs w:val="22"/>
        </w:rPr>
      </w:pPr>
      <w:r w:rsidRPr="00205E83">
        <w:rPr>
          <w:rFonts w:cstheme="minorHAnsi"/>
          <w:sz w:val="22"/>
          <w:szCs w:val="22"/>
        </w:rPr>
        <w:t xml:space="preserve">Welcome to ECPS! Listed here are 5 main resources to assist you as an instructor in our department. Please become familiar with these resources as you plan your courses. </w:t>
      </w:r>
    </w:p>
    <w:p w14:paraId="71CB6B7A" w14:textId="23E71697" w:rsidR="005818CE" w:rsidRPr="00205E83" w:rsidRDefault="005818CE" w:rsidP="005818CE">
      <w:pPr>
        <w:rPr>
          <w:rFonts w:cstheme="minorHAnsi"/>
          <w:sz w:val="22"/>
          <w:szCs w:val="22"/>
        </w:rPr>
      </w:pPr>
    </w:p>
    <w:p w14:paraId="735A6EA7" w14:textId="0A41DC2E" w:rsidR="005818CE" w:rsidRPr="00205E83" w:rsidRDefault="004347F4" w:rsidP="005818CE">
      <w:pPr>
        <w:rPr>
          <w:rFonts w:cstheme="minorHAnsi"/>
          <w:color w:val="4472C4" w:themeColor="accent1"/>
          <w:sz w:val="22"/>
          <w:szCs w:val="22"/>
        </w:rPr>
      </w:pPr>
      <w:r w:rsidRPr="00205E83">
        <w:rPr>
          <w:rFonts w:cstheme="minorHAnsi"/>
          <w:b/>
          <w:bCs/>
          <w:sz w:val="22"/>
          <w:szCs w:val="22"/>
        </w:rPr>
        <w:t xml:space="preserve">Where do I go if I want to find ECPS </w:t>
      </w:r>
      <w:r w:rsidR="005818CE" w:rsidRPr="00205E83">
        <w:rPr>
          <w:rFonts w:cstheme="minorHAnsi"/>
          <w:b/>
          <w:bCs/>
          <w:sz w:val="22"/>
          <w:szCs w:val="22"/>
        </w:rPr>
        <w:t>D</w:t>
      </w:r>
      <w:r w:rsidR="009032EB" w:rsidRPr="00205E83">
        <w:rPr>
          <w:rFonts w:cstheme="minorHAnsi"/>
          <w:b/>
          <w:bCs/>
          <w:sz w:val="22"/>
          <w:szCs w:val="22"/>
        </w:rPr>
        <w:t>EPARTMENTAL</w:t>
      </w:r>
      <w:r w:rsidRPr="00205E83">
        <w:rPr>
          <w:rFonts w:cstheme="minorHAnsi"/>
          <w:b/>
          <w:bCs/>
          <w:sz w:val="22"/>
          <w:szCs w:val="22"/>
        </w:rPr>
        <w:t xml:space="preserve"> specific TEACHING</w:t>
      </w:r>
      <w:r w:rsidR="009032EB" w:rsidRPr="00205E83">
        <w:rPr>
          <w:rFonts w:cstheme="minorHAnsi"/>
          <w:b/>
          <w:bCs/>
          <w:sz w:val="22"/>
          <w:szCs w:val="22"/>
        </w:rPr>
        <w:t xml:space="preserve"> RESOURCES</w:t>
      </w:r>
      <w:r w:rsidRPr="00205E83">
        <w:rPr>
          <w:rFonts w:cstheme="minorHAnsi"/>
          <w:b/>
          <w:bCs/>
          <w:sz w:val="22"/>
          <w:szCs w:val="22"/>
        </w:rPr>
        <w:t>?</w:t>
      </w:r>
      <w:r w:rsidR="005818CE" w:rsidRPr="00205E83">
        <w:rPr>
          <w:rFonts w:cstheme="minorHAnsi"/>
          <w:sz w:val="22"/>
          <w:szCs w:val="22"/>
        </w:rPr>
        <w:t xml:space="preserve"> </w:t>
      </w:r>
      <w:bookmarkStart w:id="0" w:name="_Hlk61956724"/>
      <w:r w:rsidRPr="00205E83">
        <w:rPr>
          <w:rFonts w:cstheme="minorHAnsi"/>
          <w:color w:val="4472C4" w:themeColor="accent1"/>
          <w:sz w:val="22"/>
          <w:szCs w:val="22"/>
        </w:rPr>
        <w:fldChar w:fldCharType="begin"/>
      </w:r>
      <w:r w:rsidRPr="00205E83">
        <w:rPr>
          <w:rFonts w:cstheme="minorHAnsi"/>
          <w:color w:val="4472C4" w:themeColor="accent1"/>
          <w:sz w:val="22"/>
          <w:szCs w:val="22"/>
        </w:rPr>
        <w:instrText xml:space="preserve"> HYPERLINK "mailto:https://ecps.educ.ubc.ca/internal/forms-resources/" </w:instrText>
      </w:r>
      <w:r w:rsidRPr="00205E83">
        <w:rPr>
          <w:rFonts w:cstheme="minorHAnsi"/>
          <w:color w:val="4472C4" w:themeColor="accent1"/>
          <w:sz w:val="22"/>
          <w:szCs w:val="22"/>
        </w:rPr>
        <w:fldChar w:fldCharType="separate"/>
      </w:r>
      <w:r w:rsidRPr="00205E83">
        <w:rPr>
          <w:rStyle w:val="Hyperlink"/>
          <w:rFonts w:cstheme="minorHAnsi"/>
          <w:sz w:val="22"/>
          <w:szCs w:val="22"/>
        </w:rPr>
        <w:t>ECPS Forms &amp; Resources</w:t>
      </w:r>
      <w:r w:rsidRPr="00205E83">
        <w:rPr>
          <w:rFonts w:cstheme="minorHAnsi"/>
          <w:color w:val="4472C4" w:themeColor="accent1"/>
          <w:sz w:val="22"/>
          <w:szCs w:val="22"/>
        </w:rPr>
        <w:fldChar w:fldCharType="end"/>
      </w:r>
    </w:p>
    <w:bookmarkEnd w:id="0"/>
    <w:p w14:paraId="60D22F3D" w14:textId="068BB61A" w:rsidR="005818CE" w:rsidRPr="00205E83" w:rsidRDefault="005818CE" w:rsidP="005818CE">
      <w:p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 xml:space="preserve">On our departmental website under </w:t>
      </w:r>
      <w:r w:rsidRPr="00205E83">
        <w:rPr>
          <w:rFonts w:cstheme="minorHAnsi"/>
          <w:sz w:val="22"/>
          <w:szCs w:val="22"/>
        </w:rPr>
        <w:t xml:space="preserve">Forms and Resources </w:t>
      </w:r>
      <w:r w:rsidRPr="00205E83">
        <w:rPr>
          <w:rFonts w:cstheme="minorHAnsi"/>
          <w:color w:val="000000" w:themeColor="text1"/>
          <w:sz w:val="22"/>
          <w:szCs w:val="22"/>
        </w:rPr>
        <w:t>you will find the following information:</w:t>
      </w:r>
    </w:p>
    <w:p w14:paraId="38D5A59D" w14:textId="34CAE210" w:rsidR="005818CE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Course Syllabus Template (optional)</w:t>
      </w:r>
    </w:p>
    <w:p w14:paraId="664F5CCC" w14:textId="47D1915D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Keys &amp; Building Access Forms</w:t>
      </w:r>
    </w:p>
    <w:p w14:paraId="4DC285D6" w14:textId="0F34F65C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 xml:space="preserve">Safety Guidelines [note: you need to fill out </w:t>
      </w:r>
      <w:r w:rsidRPr="00205E83">
        <w:rPr>
          <w:rFonts w:cstheme="minorHAnsi"/>
          <w:sz w:val="22"/>
          <w:szCs w:val="22"/>
        </w:rPr>
        <w:t>the ECPS Safety Orientation Checklist]</w:t>
      </w:r>
    </w:p>
    <w:p w14:paraId="7DDBE649" w14:textId="487C1C2F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Peer Review of Teaching information</w:t>
      </w:r>
    </w:p>
    <w:p w14:paraId="5C520A05" w14:textId="109A7460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Finance Forms (e.g., Direct Deposit Payroll Form)</w:t>
      </w:r>
    </w:p>
    <w:p w14:paraId="106F47FE" w14:textId="7AF21302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Technology &amp; Web Information</w:t>
      </w:r>
    </w:p>
    <w:p w14:paraId="33D03EF2" w14:textId="3803C6A9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Instructor’s Guide</w:t>
      </w:r>
    </w:p>
    <w:p w14:paraId="03E9050F" w14:textId="042CABA0" w:rsidR="009032EB" w:rsidRPr="00205E83" w:rsidRDefault="009032EB" w:rsidP="005818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Printing</w:t>
      </w:r>
    </w:p>
    <w:p w14:paraId="40C0C389" w14:textId="665EBC25" w:rsidR="009032EB" w:rsidRPr="00205E83" w:rsidRDefault="009032EB" w:rsidP="009032EB">
      <w:pPr>
        <w:rPr>
          <w:rFonts w:cstheme="minorHAnsi"/>
          <w:color w:val="000000" w:themeColor="text1"/>
          <w:sz w:val="22"/>
          <w:szCs w:val="22"/>
        </w:rPr>
      </w:pPr>
    </w:p>
    <w:p w14:paraId="2F761673" w14:textId="77777777" w:rsidR="00205E83" w:rsidRPr="00205E83" w:rsidRDefault="00AC559C" w:rsidP="00205E83">
      <w:pPr>
        <w:rPr>
          <w:rFonts w:cstheme="minorHAnsi"/>
          <w:color w:val="4472C4" w:themeColor="accent1"/>
          <w:sz w:val="22"/>
          <w:szCs w:val="22"/>
        </w:rPr>
      </w:pPr>
      <w:r w:rsidRPr="00205E83">
        <w:rPr>
          <w:rFonts w:cstheme="minorHAnsi"/>
          <w:b/>
          <w:bCs/>
          <w:sz w:val="22"/>
          <w:szCs w:val="22"/>
        </w:rPr>
        <w:t xml:space="preserve">What kind of information will I find in the </w:t>
      </w:r>
      <w:r w:rsidR="009032EB" w:rsidRPr="00205E83">
        <w:rPr>
          <w:rFonts w:cstheme="minorHAnsi"/>
          <w:b/>
          <w:bCs/>
          <w:sz w:val="22"/>
          <w:szCs w:val="22"/>
        </w:rPr>
        <w:t>ECPS INSTRUCTOR’S GUIDE</w:t>
      </w:r>
      <w:r w:rsidRPr="00205E83">
        <w:rPr>
          <w:rFonts w:cstheme="minorHAnsi"/>
          <w:b/>
          <w:bCs/>
          <w:sz w:val="22"/>
          <w:szCs w:val="22"/>
        </w:rPr>
        <w:t>?</w:t>
      </w:r>
      <w:r w:rsidR="009032EB" w:rsidRPr="00205E83">
        <w:rPr>
          <w:rFonts w:cstheme="minorHAnsi"/>
          <w:b/>
          <w:bCs/>
          <w:sz w:val="22"/>
          <w:szCs w:val="22"/>
        </w:rPr>
        <w:t xml:space="preserve"> </w:t>
      </w:r>
      <w:hyperlink r:id="rId7" w:history="1">
        <w:r w:rsidR="00205E83" w:rsidRPr="00205E83">
          <w:rPr>
            <w:rStyle w:val="Hyperlink"/>
            <w:rFonts w:cstheme="minorHAnsi"/>
            <w:sz w:val="22"/>
            <w:szCs w:val="22"/>
          </w:rPr>
          <w:t>ECPS Forms &amp; Resources</w:t>
        </w:r>
      </w:hyperlink>
    </w:p>
    <w:p w14:paraId="5E5FAF88" w14:textId="11107BDF" w:rsidR="009032EB" w:rsidRPr="00205E83" w:rsidRDefault="009032EB" w:rsidP="009032EB">
      <w:p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This guide will assist you in setting up your course and help you get started</w:t>
      </w:r>
      <w:r w:rsidR="002205D5" w:rsidRPr="00205E83">
        <w:rPr>
          <w:rFonts w:cstheme="minorHAnsi"/>
          <w:color w:val="000000" w:themeColor="text1"/>
          <w:sz w:val="22"/>
          <w:szCs w:val="22"/>
        </w:rPr>
        <w:t xml:space="preserve"> as an instructor at UBC.</w:t>
      </w:r>
    </w:p>
    <w:p w14:paraId="406CC492" w14:textId="701D7C21" w:rsidR="002205D5" w:rsidRPr="00205E83" w:rsidRDefault="002205D5" w:rsidP="009032EB">
      <w:p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You will find the following information in this instructor’s guide:</w:t>
      </w:r>
    </w:p>
    <w:p w14:paraId="362FF799" w14:textId="61AFA3D3" w:rsidR="002205D5" w:rsidRPr="00205E83" w:rsidRDefault="002205D5" w:rsidP="002205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b/>
          <w:bCs/>
          <w:color w:val="000000" w:themeColor="text1"/>
          <w:sz w:val="22"/>
          <w:szCs w:val="22"/>
        </w:rPr>
        <w:t>Getting started</w:t>
      </w:r>
      <w:r w:rsidRPr="00205E83">
        <w:rPr>
          <w:rFonts w:cstheme="minorHAnsi"/>
          <w:color w:val="000000" w:themeColor="text1"/>
          <w:sz w:val="22"/>
          <w:szCs w:val="22"/>
        </w:rPr>
        <w:t xml:space="preserve"> with campus-wide login (CWL), email, library cards, HR and payroll, benefits and ECPS policies and procedures (e.g., grading rubrics, plagiarism policy, student absence)</w:t>
      </w:r>
    </w:p>
    <w:p w14:paraId="2A2CB377" w14:textId="44A3B86D" w:rsidR="002205D5" w:rsidRPr="00205E83" w:rsidRDefault="002205D5" w:rsidP="002205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b/>
          <w:bCs/>
          <w:color w:val="000000" w:themeColor="text1"/>
          <w:sz w:val="22"/>
          <w:szCs w:val="22"/>
        </w:rPr>
        <w:t>Administration</w:t>
      </w:r>
      <w:r w:rsidRPr="00205E83">
        <w:rPr>
          <w:rFonts w:cstheme="minorHAnsi"/>
          <w:color w:val="000000" w:themeColor="text1"/>
          <w:sz w:val="22"/>
          <w:szCs w:val="22"/>
        </w:rPr>
        <w:t xml:space="preserve"> in ECPS such as building access, mail &amp; fax information, photocopying.</w:t>
      </w:r>
    </w:p>
    <w:p w14:paraId="57E6F9B9" w14:textId="1FA7F438" w:rsidR="002205D5" w:rsidRPr="00205E83" w:rsidRDefault="002205D5" w:rsidP="002205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b/>
          <w:bCs/>
          <w:color w:val="000000" w:themeColor="text1"/>
          <w:sz w:val="22"/>
          <w:szCs w:val="22"/>
        </w:rPr>
        <w:t>Teaching Duties</w:t>
      </w:r>
      <w:r w:rsidRPr="00205E83">
        <w:rPr>
          <w:rFonts w:cstheme="minorHAnsi"/>
          <w:color w:val="000000" w:themeColor="text1"/>
          <w:sz w:val="22"/>
          <w:szCs w:val="22"/>
        </w:rPr>
        <w:t xml:space="preserve"> such as course evaluations, class lists and emails, grading, textbook ordering, faculty service centre information.</w:t>
      </w:r>
    </w:p>
    <w:p w14:paraId="329BB9D1" w14:textId="735DF725" w:rsidR="002205D5" w:rsidRPr="00205E83" w:rsidRDefault="002205D5" w:rsidP="002205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b/>
          <w:bCs/>
          <w:color w:val="000000" w:themeColor="text1"/>
          <w:sz w:val="22"/>
          <w:szCs w:val="22"/>
        </w:rPr>
        <w:t>Learning Technologies—</w:t>
      </w:r>
      <w:r w:rsidRPr="00205E83">
        <w:rPr>
          <w:rFonts w:cstheme="minorHAnsi"/>
          <w:color w:val="000000" w:themeColor="text1"/>
          <w:sz w:val="22"/>
          <w:szCs w:val="22"/>
        </w:rPr>
        <w:t>you will learn about IT services, Educational Technology Services and access to the Canvas platform.</w:t>
      </w:r>
    </w:p>
    <w:p w14:paraId="76DF455E" w14:textId="03F92615" w:rsidR="002205D5" w:rsidRPr="00205E83" w:rsidRDefault="002205D5" w:rsidP="002205D5">
      <w:pPr>
        <w:rPr>
          <w:rFonts w:cstheme="minorHAnsi"/>
          <w:sz w:val="22"/>
          <w:szCs w:val="22"/>
        </w:rPr>
      </w:pPr>
    </w:p>
    <w:p w14:paraId="579C1F60" w14:textId="4A6759F8" w:rsidR="009D5DCD" w:rsidRPr="00205E83" w:rsidRDefault="00AC559C" w:rsidP="002205D5">
      <w:pPr>
        <w:rPr>
          <w:rFonts w:cstheme="minorHAnsi"/>
          <w:b/>
          <w:bCs/>
          <w:sz w:val="22"/>
          <w:szCs w:val="22"/>
        </w:rPr>
      </w:pPr>
      <w:r w:rsidRPr="00205E83">
        <w:rPr>
          <w:rFonts w:cstheme="minorHAnsi"/>
          <w:b/>
          <w:bCs/>
          <w:sz w:val="22"/>
          <w:szCs w:val="22"/>
        </w:rPr>
        <w:t xml:space="preserve">Where do I POST GRADES, find my CLASS LIST and send EMAIL to </w:t>
      </w:r>
      <w:r w:rsidR="009D5DCD" w:rsidRPr="00205E83">
        <w:rPr>
          <w:rFonts w:cstheme="minorHAnsi"/>
          <w:b/>
          <w:bCs/>
          <w:sz w:val="22"/>
          <w:szCs w:val="22"/>
        </w:rPr>
        <w:t>students?</w:t>
      </w:r>
      <w:r w:rsidR="00205E83">
        <w:rPr>
          <w:rFonts w:cstheme="minorHAnsi"/>
          <w:b/>
          <w:bCs/>
          <w:sz w:val="22"/>
          <w:szCs w:val="22"/>
        </w:rPr>
        <w:t xml:space="preserve"> </w:t>
      </w:r>
      <w:hyperlink r:id="rId8" w:history="1">
        <w:r w:rsidR="009D5DCD" w:rsidRPr="00205E83">
          <w:rPr>
            <w:rStyle w:val="Hyperlink"/>
            <w:rFonts w:cstheme="minorHAnsi"/>
            <w:b/>
            <w:bCs/>
            <w:sz w:val="22"/>
            <w:szCs w:val="22"/>
          </w:rPr>
          <w:t>Faculty Service Centre (FSC)</w:t>
        </w:r>
      </w:hyperlink>
    </w:p>
    <w:p w14:paraId="424380FA" w14:textId="2A9B21DB" w:rsidR="009D5DCD" w:rsidRPr="00205E83" w:rsidRDefault="009D5DCD" w:rsidP="002205D5">
      <w:p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 xml:space="preserve">The Faculty Service Centre (FSC) will have a listing of all the courses for which you are an instructor.  Here you can: </w:t>
      </w:r>
    </w:p>
    <w:p w14:paraId="68FF46D3" w14:textId="18292FBC" w:rsidR="009D5DCD" w:rsidRPr="00205E83" w:rsidRDefault="009D5DCD" w:rsidP="009D5DC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post grades</w:t>
      </w:r>
      <w:r w:rsidR="00AF504F">
        <w:rPr>
          <w:rFonts w:cstheme="minorHAnsi"/>
          <w:color w:val="000000" w:themeColor="text1"/>
          <w:sz w:val="22"/>
          <w:szCs w:val="22"/>
        </w:rPr>
        <w:t xml:space="preserve"> (due 5 working days after your last class)</w:t>
      </w:r>
    </w:p>
    <w:p w14:paraId="1EDB0BE9" w14:textId="1EEA9857" w:rsidR="009D5DCD" w:rsidRPr="00205E83" w:rsidRDefault="009D5DCD" w:rsidP="009D5DC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send an email to the class (or individual students),</w:t>
      </w:r>
    </w:p>
    <w:p w14:paraId="549FE426" w14:textId="77777777" w:rsidR="00F07C5C" w:rsidRPr="00205E83" w:rsidRDefault="009D5DCD" w:rsidP="009D5DC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>download class lists</w:t>
      </w:r>
      <w:r w:rsidRPr="00205E8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A2FEDBD" w14:textId="0AA8C28C" w:rsidR="002205D5" w:rsidRPr="00205E83" w:rsidRDefault="00F07C5C" w:rsidP="002205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b/>
          <w:bCs/>
          <w:color w:val="000000" w:themeColor="text1"/>
          <w:sz w:val="22"/>
          <w:szCs w:val="22"/>
        </w:rPr>
        <w:t xml:space="preserve">Help Using FSC </w:t>
      </w:r>
      <w:r w:rsidRPr="00205E83">
        <w:rPr>
          <w:rFonts w:cstheme="minorHAnsi"/>
          <w:bCs/>
          <w:color w:val="000000" w:themeColor="text1"/>
          <w:sz w:val="22"/>
          <w:szCs w:val="22"/>
        </w:rPr>
        <w:t xml:space="preserve">can be found at:  </w:t>
      </w:r>
      <w:hyperlink r:id="rId9" w:history="1">
        <w:r w:rsidRPr="00205E83">
          <w:rPr>
            <w:rStyle w:val="Hyperlink"/>
            <w:sz w:val="22"/>
            <w:szCs w:val="22"/>
          </w:rPr>
          <w:t>FSC USER GUIDE</w:t>
        </w:r>
      </w:hyperlink>
    </w:p>
    <w:p w14:paraId="593331F1" w14:textId="1C0FC73D" w:rsidR="002205D5" w:rsidRPr="00205E83" w:rsidRDefault="002205D5" w:rsidP="002205D5">
      <w:pPr>
        <w:rPr>
          <w:rFonts w:cstheme="minorHAnsi"/>
          <w:b/>
          <w:bCs/>
          <w:color w:val="4472C4" w:themeColor="accent1"/>
          <w:sz w:val="22"/>
          <w:szCs w:val="22"/>
        </w:rPr>
      </w:pPr>
    </w:p>
    <w:p w14:paraId="245B3D16" w14:textId="7382464F" w:rsidR="002205D5" w:rsidRPr="00205E83" w:rsidRDefault="00205E83" w:rsidP="002205D5">
      <w:pPr>
        <w:rPr>
          <w:rFonts w:cstheme="minorHAnsi"/>
          <w:b/>
          <w:bCs/>
          <w:color w:val="4472C4" w:themeColor="accent1"/>
          <w:sz w:val="22"/>
          <w:szCs w:val="22"/>
        </w:rPr>
      </w:pPr>
      <w:r w:rsidRPr="00205E83">
        <w:rPr>
          <w:rFonts w:cstheme="minorHAnsi"/>
          <w:b/>
          <w:bCs/>
          <w:sz w:val="22"/>
          <w:szCs w:val="22"/>
        </w:rPr>
        <w:t xml:space="preserve">What ONLINE platform </w:t>
      </w:r>
      <w:r w:rsidR="008422AF">
        <w:rPr>
          <w:rFonts w:cstheme="minorHAnsi"/>
          <w:b/>
          <w:bCs/>
          <w:sz w:val="22"/>
          <w:szCs w:val="22"/>
        </w:rPr>
        <w:t>d</w:t>
      </w:r>
      <w:r w:rsidRPr="00205E83">
        <w:rPr>
          <w:rFonts w:cstheme="minorHAnsi"/>
          <w:b/>
          <w:bCs/>
          <w:sz w:val="22"/>
          <w:szCs w:val="22"/>
        </w:rPr>
        <w:t xml:space="preserve">o I use for hosting online classes or posting materials for face-to-face or blended classrooms? </w:t>
      </w:r>
      <w:hyperlink r:id="rId10" w:history="1">
        <w:r w:rsidR="002205D5" w:rsidRPr="00205E83">
          <w:rPr>
            <w:rStyle w:val="Hyperlink"/>
            <w:rFonts w:cstheme="minorHAnsi"/>
            <w:b/>
            <w:bCs/>
            <w:sz w:val="22"/>
            <w:szCs w:val="22"/>
          </w:rPr>
          <w:t>CANVAS</w:t>
        </w:r>
      </w:hyperlink>
    </w:p>
    <w:p w14:paraId="26E9362A" w14:textId="77777777" w:rsidR="00205E83" w:rsidRDefault="00FF33CE" w:rsidP="002205D5">
      <w:p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 xml:space="preserve">Canvas is UBC’s Learning Management System </w:t>
      </w:r>
      <w:r w:rsidR="00205E83">
        <w:rPr>
          <w:rFonts w:cstheme="minorHAnsi"/>
          <w:color w:val="000000" w:themeColor="text1"/>
          <w:sz w:val="22"/>
          <w:szCs w:val="22"/>
        </w:rPr>
        <w:t xml:space="preserve">where you can post your course materials, syllabus, submit course readings to the UBC Library (to be copyright compliant), make course announcements, send emails, etc.  </w:t>
      </w:r>
    </w:p>
    <w:p w14:paraId="5BCFA14E" w14:textId="3D22E50A" w:rsidR="00205E83" w:rsidRPr="00205E83" w:rsidRDefault="00205E83" w:rsidP="00205E8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Multiple Canvas training workshops are offered and </w:t>
      </w:r>
      <w:hyperlink r:id="rId11" w:history="1">
        <w:r w:rsidRPr="00205E83">
          <w:rPr>
            <w:rStyle w:val="Hyperlink"/>
            <w:rFonts w:cstheme="minorHAnsi"/>
            <w:sz w:val="22"/>
            <w:szCs w:val="22"/>
          </w:rPr>
          <w:t>Canvas 101 training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is available anytime</w:t>
      </w:r>
    </w:p>
    <w:p w14:paraId="3EE00A81" w14:textId="4740EA40" w:rsidR="0048376B" w:rsidRDefault="00205E83" w:rsidP="00205E8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205E83">
        <w:rPr>
          <w:rFonts w:cstheme="minorHAnsi"/>
          <w:color w:val="000000" w:themeColor="text1"/>
          <w:sz w:val="22"/>
          <w:szCs w:val="22"/>
        </w:rPr>
        <w:t xml:space="preserve">For further resources see the </w:t>
      </w:r>
      <w:hyperlink r:id="rId12" w:history="1">
        <w:r w:rsidRPr="00205E83">
          <w:rPr>
            <w:rStyle w:val="Hyperlink"/>
            <w:rFonts w:cstheme="minorHAnsi"/>
            <w:sz w:val="22"/>
            <w:szCs w:val="22"/>
          </w:rPr>
          <w:t xml:space="preserve">Canvas Instructor’s Guide  </w:t>
        </w:r>
      </w:hyperlink>
      <w:r w:rsidR="0048376B" w:rsidRPr="00205E8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0676A66" w14:textId="496D6C1E" w:rsidR="00CA0DBC" w:rsidRDefault="00CA0DBC" w:rsidP="00205E8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To use </w:t>
      </w:r>
      <w:r w:rsidRPr="00CA0DBC">
        <w:rPr>
          <w:rFonts w:cstheme="minorHAnsi"/>
          <w:b/>
          <w:color w:val="000000" w:themeColor="text1"/>
          <w:sz w:val="22"/>
          <w:szCs w:val="22"/>
        </w:rPr>
        <w:t>Zoom</w:t>
      </w:r>
      <w:r w:rsidRPr="00205E83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for your teaching you will need to get an account: </w:t>
      </w:r>
      <w:hyperlink r:id="rId13" w:anchor="request-a-ubc-zoom-account-and-0" w:history="1">
        <w:r w:rsidRPr="00CA0DBC">
          <w:rPr>
            <w:rStyle w:val="Hyperlink"/>
            <w:rFonts w:cstheme="minorHAnsi"/>
            <w:sz w:val="22"/>
            <w:szCs w:val="22"/>
          </w:rPr>
          <w:t>Zoom Account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 </w:t>
      </w:r>
      <w:r w:rsidRPr="00205E83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You can also find a Zoom instructional guide at:  </w:t>
      </w:r>
      <w:hyperlink r:id="rId14" w:history="1">
        <w:r w:rsidRPr="00CA0DBC">
          <w:rPr>
            <w:rStyle w:val="Hyperlink"/>
            <w:rFonts w:cstheme="minorHAnsi"/>
            <w:sz w:val="22"/>
            <w:szCs w:val="22"/>
          </w:rPr>
          <w:t>Zoom Instructor Guide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E44FACD" w14:textId="2058B4B3" w:rsidR="0048376B" w:rsidRPr="00205E83" w:rsidRDefault="00CA0DBC" w:rsidP="002205D5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37F68A9" w14:textId="4CB51B5B" w:rsidR="00CA0DBC" w:rsidRPr="00CA0DBC" w:rsidRDefault="00CA0DBC" w:rsidP="002205D5">
      <w:pPr>
        <w:rPr>
          <w:rFonts w:cstheme="minorHAnsi"/>
          <w:bCs/>
          <w:sz w:val="22"/>
          <w:szCs w:val="22"/>
        </w:rPr>
      </w:pPr>
      <w:r w:rsidRPr="00CA0DBC">
        <w:rPr>
          <w:rFonts w:cstheme="minorHAnsi"/>
          <w:b/>
          <w:bCs/>
          <w:sz w:val="22"/>
          <w:szCs w:val="22"/>
        </w:rPr>
        <w:t>Where else can I find useful teaching resources, courses or help?</w:t>
      </w:r>
      <w:r>
        <w:rPr>
          <w:rFonts w:cstheme="minorHAnsi"/>
          <w:b/>
          <w:bCs/>
          <w:sz w:val="22"/>
          <w:szCs w:val="22"/>
        </w:rPr>
        <w:t xml:space="preserve"> </w:t>
      </w:r>
      <w:hyperlink r:id="rId15" w:history="1">
        <w:r w:rsidRPr="00CA0DBC">
          <w:rPr>
            <w:rStyle w:val="Hyperlink"/>
            <w:rFonts w:cstheme="minorHAnsi"/>
            <w:bCs/>
            <w:sz w:val="22"/>
            <w:szCs w:val="22"/>
          </w:rPr>
          <w:t>Centre for Teaching, Learning and Technology</w:t>
        </w:r>
      </w:hyperlink>
      <w:r w:rsidRPr="00CA0DBC">
        <w:rPr>
          <w:rFonts w:cstheme="minorHAnsi"/>
          <w:bCs/>
          <w:sz w:val="22"/>
          <w:szCs w:val="22"/>
        </w:rPr>
        <w:t xml:space="preserve"> (CTLT)</w:t>
      </w:r>
    </w:p>
    <w:p w14:paraId="4B75FBAD" w14:textId="796E04A9" w:rsidR="0048376B" w:rsidRPr="00205E83" w:rsidRDefault="00CA0DBC" w:rsidP="002205D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sectPr w:rsidR="0048376B" w:rsidRPr="00205E83" w:rsidSect="009032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F8E3" w14:textId="77777777" w:rsidR="002A471B" w:rsidRDefault="002A471B" w:rsidP="00D0210F">
      <w:r>
        <w:separator/>
      </w:r>
    </w:p>
  </w:endnote>
  <w:endnote w:type="continuationSeparator" w:id="0">
    <w:p w14:paraId="2B232CCC" w14:textId="77777777" w:rsidR="002A471B" w:rsidRDefault="002A471B" w:rsidP="00D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F43D" w14:textId="77777777" w:rsidR="00F62CFE" w:rsidRDefault="00F6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94D3" w14:textId="5E79DC7D" w:rsidR="00D0210F" w:rsidRPr="00D0210F" w:rsidRDefault="00D0210F">
    <w:pPr>
      <w:pStyle w:val="Footer"/>
      <w:rPr>
        <w:sz w:val="18"/>
        <w:szCs w:val="18"/>
      </w:rPr>
    </w:pPr>
    <w:r w:rsidRPr="00D0210F">
      <w:rPr>
        <w:sz w:val="18"/>
        <w:szCs w:val="18"/>
      </w:rPr>
      <w:t>Created January 202</w:t>
    </w:r>
    <w:r w:rsidR="00F62CFE">
      <w:rPr>
        <w:sz w:val="18"/>
        <w:szCs w:val="18"/>
      </w:rPr>
      <w:t>1</w:t>
    </w:r>
  </w:p>
  <w:p w14:paraId="070FE185" w14:textId="77777777" w:rsidR="00D0210F" w:rsidRDefault="00D0210F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34E4" w14:textId="77777777" w:rsidR="00F62CFE" w:rsidRDefault="00F6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06D3" w14:textId="77777777" w:rsidR="002A471B" w:rsidRDefault="002A471B" w:rsidP="00D0210F">
      <w:r>
        <w:separator/>
      </w:r>
    </w:p>
  </w:footnote>
  <w:footnote w:type="continuationSeparator" w:id="0">
    <w:p w14:paraId="1C784AE8" w14:textId="77777777" w:rsidR="002A471B" w:rsidRDefault="002A471B" w:rsidP="00D0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9905" w14:textId="77777777" w:rsidR="00F62CFE" w:rsidRDefault="00F6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E987" w14:textId="77777777" w:rsidR="00F62CFE" w:rsidRDefault="00F6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729B" w14:textId="77777777" w:rsidR="00F62CFE" w:rsidRDefault="00F6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CCC"/>
    <w:multiLevelType w:val="hybridMultilevel"/>
    <w:tmpl w:val="16145C2A"/>
    <w:lvl w:ilvl="0" w:tplc="87D2F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038A"/>
    <w:multiLevelType w:val="hybridMultilevel"/>
    <w:tmpl w:val="FC40BED4"/>
    <w:lvl w:ilvl="0" w:tplc="87D2F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0F"/>
    <w:rsid w:val="001C6D31"/>
    <w:rsid w:val="00205E83"/>
    <w:rsid w:val="002205D5"/>
    <w:rsid w:val="002A471B"/>
    <w:rsid w:val="003C3DA6"/>
    <w:rsid w:val="004347F4"/>
    <w:rsid w:val="0048376B"/>
    <w:rsid w:val="005818CE"/>
    <w:rsid w:val="008422AF"/>
    <w:rsid w:val="009032EB"/>
    <w:rsid w:val="0097297A"/>
    <w:rsid w:val="009D5DCD"/>
    <w:rsid w:val="00AC559C"/>
    <w:rsid w:val="00AF504F"/>
    <w:rsid w:val="00B3307E"/>
    <w:rsid w:val="00CA0DBC"/>
    <w:rsid w:val="00D0210F"/>
    <w:rsid w:val="00D37966"/>
    <w:rsid w:val="00D51C78"/>
    <w:rsid w:val="00DC66A6"/>
    <w:rsid w:val="00E56804"/>
    <w:rsid w:val="00F07C5C"/>
    <w:rsid w:val="00F62CFE"/>
    <w:rsid w:val="00F7134C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0B86"/>
  <w15:chartTrackingRefBased/>
  <w15:docId w15:val="{9DF4ECE5-18DC-5C47-AB72-9C98E2D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0F"/>
  </w:style>
  <w:style w:type="paragraph" w:styleId="Footer">
    <w:name w:val="footer"/>
    <w:basedOn w:val="Normal"/>
    <w:link w:val="FooterChar"/>
    <w:uiPriority w:val="99"/>
    <w:unhideWhenUsed/>
    <w:rsid w:val="00D0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0F"/>
  </w:style>
  <w:style w:type="paragraph" w:styleId="ListParagraph">
    <w:name w:val="List Paragraph"/>
    <w:basedOn w:val="Normal"/>
    <w:uiPriority w:val="34"/>
    <w:qFormat/>
    <w:rsid w:val="0058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sc.adm.ubc.ca/fsc/home?subject=%20" TargetMode="External"/><Relationship Id="rId13" Type="http://schemas.openxmlformats.org/officeDocument/2006/relationships/hyperlink" Target="https://lthub.ubc.ca/guides/zoom-instructor-guid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https://ecps.educ.ubc.ca/internal/forms-resources/" TargetMode="External"/><Relationship Id="rId12" Type="http://schemas.openxmlformats.org/officeDocument/2006/relationships/hyperlink" Target="https://lthub.ubc.ca/guides/canvas-instructor-guid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.canvas.ubc.ca/canvas-1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tlt.ubc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nvas.ubc.c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acultystaff.students.ubc.ca/files/FSCUserGuide.pdf" TargetMode="External"/><Relationship Id="rId14" Type="http://schemas.openxmlformats.org/officeDocument/2006/relationships/hyperlink" Target="https://lthub.ubc.ca/guides/zoom-instructor-gui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Buchanan</dc:creator>
  <cp:keywords/>
  <dc:description/>
  <cp:lastModifiedBy>Faber, Shawna</cp:lastModifiedBy>
  <cp:revision>2</cp:revision>
  <dcterms:created xsi:type="dcterms:W3CDTF">2021-01-20T17:15:00Z</dcterms:created>
  <dcterms:modified xsi:type="dcterms:W3CDTF">2021-01-20T17:15:00Z</dcterms:modified>
</cp:coreProperties>
</file>